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судебных заседаний </w:t>
      </w:r>
      <w:r>
        <w:rPr>
          <w:rStyle w:val="cat-FIOgrp-11rplc-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государственного обвинителя –помощника Ханты-Мансийского межрайонного прокурора </w:t>
      </w:r>
      <w:r>
        <w:rPr>
          <w:rStyle w:val="cat-FIOgrp-12rplc-6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потерпевшей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подсудимой </w:t>
      </w:r>
      <w:r>
        <w:rPr>
          <w:rStyle w:val="cat-FIOgrp-14rplc-9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защитника подсудимой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адвоката </w:t>
      </w:r>
      <w:r>
        <w:rPr>
          <w:rStyle w:val="cat-FIOgrp-15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представившего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удостоверение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Style w:val="cat-UserDefinedgrp-34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6,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>уголовное дело №1-</w:t>
      </w:r>
      <w:r>
        <w:rPr>
          <w:rFonts w:ascii="Times New Roman" w:eastAsia="Times New Roman" w:hAnsi="Times New Roman" w:cs="Times New Roman"/>
          <w:sz w:val="27"/>
          <w:szCs w:val="27"/>
        </w:rPr>
        <w:t>8-2806/2026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</w:t>
      </w:r>
    </w:p>
    <w:p>
      <w:pPr>
        <w:spacing w:before="0" w:after="0"/>
        <w:ind w:left="1985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Родионовой </w:t>
      </w:r>
      <w:r>
        <w:rPr>
          <w:rStyle w:val="cat-UserDefinedgrp-33rplc-1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1rplc-1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3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имеющей регистрацию по месту пребывания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неработающей,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имеющего </w:t>
      </w:r>
      <w:r>
        <w:rPr>
          <w:rFonts w:ascii="Times New Roman" w:eastAsia="Times New Roman" w:hAnsi="Times New Roman" w:cs="Times New Roman"/>
          <w:sz w:val="27"/>
          <w:szCs w:val="27"/>
        </w:rPr>
        <w:t>средне специальное образование, замужней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невоеннообязанной, гражданки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несудимой, документированной </w:t>
      </w:r>
      <w:r>
        <w:rPr>
          <w:rStyle w:val="cat-PassportDatagrp-22rplc-1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8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0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31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обвиняемой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ч.1 ст.139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709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Родионова </w:t>
      </w:r>
      <w:r>
        <w:rPr>
          <w:rStyle w:val="cat-UserDefinedgrp-35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обвиняется в том, что 16.01.2026 не позднее 18:10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неё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фоне личных неприязненных отношений, возник преступный умысел на незаконное проникновение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жилище по адресу: ХМАО-Югра </w:t>
      </w:r>
      <w:r>
        <w:rPr>
          <w:rStyle w:val="cat-Addressgrp-5rplc-2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проживает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7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9rplc-3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3rplc-3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16.01.2026 в период примерно с 18:10 до 18:54 </w:t>
      </w:r>
      <w:r>
        <w:rPr>
          <w:rStyle w:val="cat-FIOgrp-14rplc-3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реализуя свой преступный умысел, направленный на незаконное проникновение в жилище, расположенное по адресу: </w:t>
      </w:r>
      <w:r>
        <w:rPr>
          <w:rStyle w:val="cat-Addressgrp-5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находясь перед входной дверью в указанную квартиру, в которой проживает </w:t>
      </w:r>
      <w:r>
        <w:rPr>
          <w:rStyle w:val="cat-FIOgrp-19rplc-4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осознавая общественную опасность и противоправность своих действий, достоверно зная, что она не является собственником и жильцом данного жилого помещения, действуя с прямым умыслом </w:t>
      </w:r>
      <w:r>
        <w:rPr>
          <w:rFonts w:ascii="Times New Roman" w:eastAsia="Times New Roman" w:hAnsi="Times New Roman" w:cs="Times New Roman"/>
          <w:sz w:val="27"/>
          <w:szCs w:val="27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незаконное проникновение в указанное жилище, против воли проживающего лица в вышеуказанной квартире, которая не давала р</w:t>
      </w:r>
      <w:r>
        <w:rPr>
          <w:rFonts w:ascii="Times New Roman" w:eastAsia="Times New Roman" w:hAnsi="Times New Roman" w:cs="Times New Roman"/>
          <w:sz w:val="27"/>
          <w:szCs w:val="27"/>
        </w:rPr>
        <w:t>азрешения входить в свое жилище,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осознавая, что своими действиями нарушает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конституционное право </w:t>
      </w:r>
      <w:r>
        <w:rPr>
          <w:rStyle w:val="cat-UserDefinedgrp-32rplc-4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FIOgrp-13rplc-4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неприкосновенность жилища, </w:t>
      </w:r>
      <w:r>
        <w:rPr>
          <w:rFonts w:ascii="Times New Roman" w:eastAsia="Times New Roman" w:hAnsi="Times New Roman" w:cs="Times New Roman"/>
          <w:sz w:val="27"/>
          <w:szCs w:val="27"/>
        </w:rPr>
        <w:t>гарантированное статьей 25 Конституции Российской Федерации, и, желая этого, не имея разрешительных документов и законных основании на беспрепятственное проникновение в указанную к</w:t>
      </w:r>
      <w:r>
        <w:rPr>
          <w:rFonts w:ascii="Times New Roman" w:eastAsia="Times New Roman" w:hAnsi="Times New Roman" w:cs="Times New Roman"/>
          <w:sz w:val="27"/>
          <w:szCs w:val="27"/>
        </w:rPr>
        <w:t>вартиру, подошла к входной двери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вышеуказанной квартиры, расположенной на пер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вом этаже, после чего </w:t>
      </w:r>
      <w:r>
        <w:rPr>
          <w:rStyle w:val="cat-FIOgrp-14rplc-4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незаконно через входную дверь,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запертую на замок</w:t>
      </w:r>
      <w:r>
        <w:rPr>
          <w:rFonts w:ascii="Times New Roman" w:eastAsia="Times New Roman" w:hAnsi="Times New Roman" w:cs="Times New Roman"/>
          <w:sz w:val="27"/>
          <w:szCs w:val="27"/>
        </w:rPr>
        <w:t>, проникла в помещение квартиры,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расположенной по адресу: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5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результате умышленных преступных действий </w:t>
      </w:r>
      <w:r>
        <w:rPr>
          <w:rStyle w:val="cat-FIOgrp-14rplc-4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нарушено конституционное право </w:t>
      </w:r>
      <w:r>
        <w:rPr>
          <w:rStyle w:val="cat-UserDefinedgrp-32rplc-4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FIOgrp-13rplc-4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неприкосновенность её </w:t>
      </w:r>
      <w:r>
        <w:rPr>
          <w:rFonts w:ascii="Times New Roman" w:eastAsia="Times New Roman" w:hAnsi="Times New Roman" w:cs="Times New Roman"/>
          <w:sz w:val="27"/>
          <w:szCs w:val="27"/>
        </w:rPr>
        <w:t>жилища, гарантированное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25 Конституции Российской </w:t>
      </w:r>
      <w:r>
        <w:rPr>
          <w:rFonts w:ascii="Times New Roman" w:eastAsia="Times New Roman" w:hAnsi="Times New Roman" w:cs="Times New Roman"/>
          <w:sz w:val="27"/>
          <w:szCs w:val="27"/>
        </w:rPr>
        <w:t>Федерации, согласно которой жили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ще неприкосновенно, и никто не вправе проникать в жилище против воли, проживающих в нем лиц иначе как в случаях, установленных федеральным законом, или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основании судебного решения.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14rplc-4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органом предварительного расследования квалифицированы по ч.1 ст.139 УК РФ – незаконное проникновение в жилище, совершенное против воли проживающего в нем лица.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2rplc-4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FIOgrp-13rplc-5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заявлено ходатайство о прекращении уголовного дела в отношении </w:t>
      </w:r>
      <w:r>
        <w:rPr>
          <w:rStyle w:val="cat-FIOgrp-14rplc-5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связи с примирением сторон, поскольку подсудимая возместила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вред, причиненный преступлением, в полном объеме, </w:t>
      </w:r>
      <w:r>
        <w:rPr>
          <w:rFonts w:ascii="Times New Roman" w:eastAsia="Times New Roman" w:hAnsi="Times New Roman" w:cs="Times New Roman"/>
          <w:sz w:val="27"/>
          <w:szCs w:val="27"/>
        </w:rPr>
        <w:t>принесла свои извинения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содеянное, и он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её простил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а, они с </w:t>
      </w:r>
      <w:r>
        <w:rPr>
          <w:rStyle w:val="cat-FIOgrp-14rplc-5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примирились.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Подсудимая </w:t>
      </w:r>
      <w:r>
        <w:rPr>
          <w:rStyle w:val="cat-FIOgrp-14rplc-5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выразила согласие на прекращение уголовного дела, пояснила, что </w:t>
      </w:r>
      <w:r>
        <w:rPr>
          <w:rFonts w:ascii="Times New Roman" w:eastAsia="Times New Roman" w:hAnsi="Times New Roman" w:cs="Times New Roman"/>
          <w:sz w:val="27"/>
          <w:szCs w:val="27"/>
        </w:rPr>
        <w:t>она принесла 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свои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извинения за содеянное.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Последствия прекращения дела по </w:t>
      </w:r>
      <w:r>
        <w:rPr>
          <w:rFonts w:ascii="Times New Roman" w:eastAsia="Times New Roman" w:hAnsi="Times New Roman" w:cs="Times New Roman"/>
          <w:sz w:val="27"/>
          <w:szCs w:val="27"/>
        </w:rPr>
        <w:t>нереабилитирующему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основанию в связи с примирением сторон ей разъяснены и понятны.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Защитник поддержал заявленное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ходатайство, просил прекратить дело в отношении подсудимой, в связи с примирением сторон.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Государственный обвинитель возражал против прекращения уголовного дела в связи с примирением сторон.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Обсудив заявленное </w:t>
      </w:r>
      <w:r>
        <w:rPr>
          <w:rFonts w:ascii="Times New Roman" w:eastAsia="Times New Roman" w:hAnsi="Times New Roman" w:cs="Times New Roman"/>
          <w:sz w:val="27"/>
          <w:szCs w:val="27"/>
        </w:rPr>
        <w:t>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ходатайство, исследовав характеризующий подсудимую материал, мировой судья пришел к следующему.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требованиями ст.25 УПК РФ суд вправе прекратить уголовное преследование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причиненный ему вред.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Преступление, в совершении которого обвиняется </w:t>
      </w:r>
      <w:r>
        <w:rPr>
          <w:rStyle w:val="cat-FIOgrp-14rplc-5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преступлением небольшой тяжести.</w:t>
      </w:r>
    </w:p>
    <w:p>
      <w:pPr>
        <w:spacing w:before="0" w:after="0"/>
        <w:ind w:left="11" w:firstLine="649"/>
        <w:jc w:val="both"/>
        <w:rPr>
          <w:sz w:val="27"/>
          <w:szCs w:val="27"/>
        </w:rPr>
      </w:pPr>
      <w:r>
        <w:rPr>
          <w:rStyle w:val="cat-FIOgrp-14rplc-5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судима, к административной ответственности не привлекалась, по месту жительства характеризуется положительно, жалоб на поведение в быту на неё не поступало, на учете у врача психиатра и психиатра-нарколога </w:t>
      </w:r>
      <w:r>
        <w:rPr>
          <w:rFonts w:ascii="Times New Roman" w:eastAsia="Times New Roman" w:hAnsi="Times New Roman" w:cs="Times New Roman"/>
          <w:sz w:val="27"/>
          <w:szCs w:val="27"/>
        </w:rPr>
        <w:t>не состоит.</w:t>
      </w:r>
    </w:p>
    <w:p>
      <w:pPr>
        <w:spacing w:before="0" w:after="0"/>
        <w:ind w:firstLine="6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Подсудимая возместил</w:t>
      </w:r>
      <w:r>
        <w:rPr>
          <w:rFonts w:ascii="Times New Roman" w:eastAsia="Times New Roman" w:hAnsi="Times New Roman" w:cs="Times New Roman"/>
          <w:sz w:val="27"/>
          <w:szCs w:val="27"/>
        </w:rPr>
        <w:t>а 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причиненный преступлением вред путем принесения извинений, последствия прекращения уголовного дела подсудимой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разъяснены и понятны, против прекращения уголовного дела по указанным основаниям </w:t>
      </w:r>
      <w:r>
        <w:rPr>
          <w:rStyle w:val="cat-FIOgrp-14rplc-5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возражает.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Проанализировав все установленные по делу обстоятельства в совокупности со сведениями о личности подсудимой</w:t>
      </w:r>
      <w:r>
        <w:rPr>
          <w:rFonts w:ascii="Times New Roman" w:eastAsia="Times New Roman" w:hAnsi="Times New Roman" w:cs="Times New Roman"/>
          <w:sz w:val="27"/>
          <w:szCs w:val="27"/>
        </w:rPr>
        <w:t>, принимая во внимание её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отношение к содеянному, учитывая последовательную и д</w:t>
      </w:r>
      <w:r>
        <w:rPr>
          <w:rFonts w:ascii="Times New Roman" w:eastAsia="Times New Roman" w:hAnsi="Times New Roman" w:cs="Times New Roman"/>
          <w:sz w:val="27"/>
          <w:szCs w:val="27"/>
        </w:rPr>
        <w:t>обровольную позицию 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прекращении уголовного дела, в связи с примирением с подсудимой, мировой судья пришел к выводу об удовлет</w:t>
      </w:r>
      <w:r>
        <w:rPr>
          <w:rFonts w:ascii="Times New Roman" w:eastAsia="Times New Roman" w:hAnsi="Times New Roman" w:cs="Times New Roman"/>
          <w:sz w:val="27"/>
          <w:szCs w:val="27"/>
        </w:rPr>
        <w:t>ворении ходатайства потерпевшей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прекращении уголовного дела в отношении </w:t>
      </w:r>
      <w:r>
        <w:rPr>
          <w:rStyle w:val="cat-FIOgrp-14rplc-5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примирением сторон.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Вещественные доказательства по делу после вступления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суда: выписки из ЕГРН, детализацию счета абонентского номера +79524131002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следует </w:t>
      </w:r>
      <w:r>
        <w:rPr>
          <w:rFonts w:ascii="Times New Roman" w:eastAsia="Times New Roman" w:hAnsi="Times New Roman" w:cs="Times New Roman"/>
          <w:sz w:val="27"/>
          <w:szCs w:val="27"/>
        </w:rPr>
        <w:t>хранить в материалах дела.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Мера пресечения в виде подписки о невыезде и надлежащем поведении в отношении </w:t>
      </w:r>
      <w:r>
        <w:rPr>
          <w:rStyle w:val="cat-FIOgrp-14rplc-5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подлежит </w:t>
      </w:r>
      <w:r>
        <w:rPr>
          <w:rFonts w:ascii="Times New Roman" w:eastAsia="Times New Roman" w:hAnsi="Times New Roman" w:cs="Times New Roman"/>
          <w:sz w:val="27"/>
          <w:szCs w:val="27"/>
        </w:rPr>
        <w:t>отмене.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Процессуальные издержки в виде оплаты труда адвоката в ходе судебного заседания взысканию с подсудимой не подлежат,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связи с тем, что участие адвоката в силу </w:t>
      </w:r>
      <w:hyperlink r:id="rId4" w:anchor="/document/12125178/entry/51010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п.7 ч.1 ст.51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УПК РФ является обязательным.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ст.ст.25, 254 УПК РФ, мировой судья,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 о с </w:t>
      </w:r>
      <w:r>
        <w:rPr>
          <w:rFonts w:ascii="Times New Roman" w:eastAsia="Times New Roman" w:hAnsi="Times New Roman" w:cs="Times New Roman"/>
          <w:sz w:val="27"/>
          <w:szCs w:val="27"/>
        </w:rPr>
        <w:t>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 н о в и 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прекратить уголовное дело в отношении </w:t>
      </w:r>
      <w:r>
        <w:rPr>
          <w:rStyle w:val="cat-FIOgrp-16rplc-6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Style w:val="cat-UserDefinedgrp-33rplc-6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обвиняемой в совершении преступления,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ч.1 ст.139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УК РФ, по основанию, предусмотренному ст.25 УПК РФ (в связи с примирением сторон).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Отменить, избранную в отношении </w:t>
      </w:r>
      <w:r>
        <w:rPr>
          <w:rStyle w:val="cat-FIOgrp-14rplc-6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меру </w:t>
      </w:r>
      <w:r>
        <w:rPr>
          <w:rFonts w:ascii="Times New Roman" w:eastAsia="Times New Roman" w:hAnsi="Times New Roman" w:cs="Times New Roman"/>
          <w:sz w:val="27"/>
          <w:szCs w:val="27"/>
        </w:rPr>
        <w:t>пресечения в виде подписки о невыезде и надлежащем поведении.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 по делу после вступления постановления суда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>выписки из ЕГРН, детализацию счета абонентского номера +79524131002 хранить в материалах дела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Процессуальные издержки в виде оплаты труда адвоката в ходе судебного заседания отнести на счет федерального бюджета.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Настоящее 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15 суток со дня его вынесения.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подачи апелляционной жалобы лицо, уголовное дело в отношении которого прекращено, вправе ходатайствовать об осуществлении защиты его прав, интересов и оказании ему юридической помощи в суде апелляционной инстанции защитниками, приглашенными им самим или с его согласия другими лицами, либо защитником, участие которого подлежит обеспечению судом, а также вправе ходатайствовать о своем участии при рассмотрении дела в апелляционной инстанции.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FIOgrp-20rplc-64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верна: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Style w:val="cat-FIOgrp-20rplc-65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200" w:line="276" w:lineRule="auto"/>
        <w:rPr>
          <w:sz w:val="27"/>
          <w:szCs w:val="27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465451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UserDefinedgrp-32rplc-7">
    <w:name w:val="cat-UserDefined grp-32 rplc-7"/>
    <w:basedOn w:val="DefaultParagraphFont"/>
  </w:style>
  <w:style w:type="character" w:customStyle="1" w:styleId="cat-FIOgrp-14rplc-9">
    <w:name w:val="cat-FIO grp-14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UserDefinedgrp-34rplc-11">
    <w:name w:val="cat-UserDefined grp-34 rplc-11"/>
    <w:basedOn w:val="DefaultParagraphFont"/>
  </w:style>
  <w:style w:type="character" w:customStyle="1" w:styleId="cat-UserDefinedgrp-33rplc-15">
    <w:name w:val="cat-UserDefined grp-33 rplc-15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PassportDatagrp-22rplc-19">
    <w:name w:val="cat-PassportData grp-22 rplc-19"/>
    <w:basedOn w:val="DefaultParagraphFont"/>
  </w:style>
  <w:style w:type="character" w:customStyle="1" w:styleId="cat-ExternalSystemDefinedgrp-28rplc-20">
    <w:name w:val="cat-ExternalSystemDefined grp-28 rplc-20"/>
    <w:basedOn w:val="DefaultParagraphFont"/>
  </w:style>
  <w:style w:type="character" w:customStyle="1" w:styleId="cat-ExternalSystemDefinedgrp-30rplc-21">
    <w:name w:val="cat-ExternalSystemDefined grp-30 rplc-21"/>
    <w:basedOn w:val="DefaultParagraphFont"/>
  </w:style>
  <w:style w:type="character" w:customStyle="1" w:styleId="cat-ExternalSystemDefinedgrp-31rplc-22">
    <w:name w:val="cat-ExternalSystemDefined grp-31 rplc-22"/>
    <w:basedOn w:val="DefaultParagraphFont"/>
  </w:style>
  <w:style w:type="character" w:customStyle="1" w:styleId="cat-ExternalSystemDefinedgrp-27rplc-23">
    <w:name w:val="cat-ExternalSystemDefined grp-27 rplc-23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7rplc-32">
    <w:name w:val="cat-UserDefined grp-37 rplc-32"/>
    <w:basedOn w:val="DefaultParagraphFont"/>
  </w:style>
  <w:style w:type="character" w:customStyle="1" w:styleId="cat-ExternalSystemDefinedgrp-29rplc-33">
    <w:name w:val="cat-ExternalSystemDefined grp-29 rplc-33"/>
    <w:basedOn w:val="DefaultParagraphFont"/>
  </w:style>
  <w:style w:type="character" w:customStyle="1" w:styleId="cat-PassportDatagrp-23rplc-34">
    <w:name w:val="cat-PassportData grp-23 rplc-34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Addressgrp-5rplc-39">
    <w:name w:val="cat-Address grp-5 rplc-39"/>
    <w:basedOn w:val="DefaultParagraphFont"/>
  </w:style>
  <w:style w:type="character" w:customStyle="1" w:styleId="cat-FIOgrp-19rplc-40">
    <w:name w:val="cat-FIO grp-19 rplc-40"/>
    <w:basedOn w:val="DefaultParagraphFont"/>
  </w:style>
  <w:style w:type="character" w:customStyle="1" w:styleId="cat-UserDefinedgrp-32rplc-41">
    <w:name w:val="cat-UserDefined grp-32 rplc-41"/>
    <w:basedOn w:val="DefaultParagraphFont"/>
  </w:style>
  <w:style w:type="character" w:customStyle="1" w:styleId="cat-FIOgrp-13rplc-42">
    <w:name w:val="cat-FIO grp-13 rplc-42"/>
    <w:basedOn w:val="DefaultParagraphFont"/>
  </w:style>
  <w:style w:type="character" w:customStyle="1" w:styleId="cat-FIOgrp-14rplc-43">
    <w:name w:val="cat-FIO grp-14 rplc-43"/>
    <w:basedOn w:val="DefaultParagraphFont"/>
  </w:style>
  <w:style w:type="character" w:customStyle="1" w:styleId="cat-Addressgrp-5rplc-44">
    <w:name w:val="cat-Address grp-5 rplc-44"/>
    <w:basedOn w:val="DefaultParagraphFont"/>
  </w:style>
  <w:style w:type="character" w:customStyle="1" w:styleId="cat-FIOgrp-14rplc-45">
    <w:name w:val="cat-FIO grp-14 rplc-45"/>
    <w:basedOn w:val="DefaultParagraphFont"/>
  </w:style>
  <w:style w:type="character" w:customStyle="1" w:styleId="cat-UserDefinedgrp-32rplc-46">
    <w:name w:val="cat-UserDefined grp-32 rplc-46"/>
    <w:basedOn w:val="DefaultParagraphFont"/>
  </w:style>
  <w:style w:type="character" w:customStyle="1" w:styleId="cat-FIOgrp-13rplc-47">
    <w:name w:val="cat-FIO grp-13 rplc-47"/>
    <w:basedOn w:val="DefaultParagraphFont"/>
  </w:style>
  <w:style w:type="character" w:customStyle="1" w:styleId="cat-FIOgrp-14rplc-48">
    <w:name w:val="cat-FIO grp-14 rplc-48"/>
    <w:basedOn w:val="DefaultParagraphFont"/>
  </w:style>
  <w:style w:type="character" w:customStyle="1" w:styleId="cat-UserDefinedgrp-32rplc-49">
    <w:name w:val="cat-UserDefined grp-32 rplc-49"/>
    <w:basedOn w:val="DefaultParagraphFont"/>
  </w:style>
  <w:style w:type="character" w:customStyle="1" w:styleId="cat-FIOgrp-13rplc-50">
    <w:name w:val="cat-FIO grp-13 rplc-50"/>
    <w:basedOn w:val="DefaultParagraphFont"/>
  </w:style>
  <w:style w:type="character" w:customStyle="1" w:styleId="cat-FIOgrp-14rplc-51">
    <w:name w:val="cat-FIO grp-14 rplc-51"/>
    <w:basedOn w:val="DefaultParagraphFont"/>
  </w:style>
  <w:style w:type="character" w:customStyle="1" w:styleId="cat-FIOgrp-14rplc-52">
    <w:name w:val="cat-FIO grp-14 rplc-52"/>
    <w:basedOn w:val="DefaultParagraphFont"/>
  </w:style>
  <w:style w:type="character" w:customStyle="1" w:styleId="cat-FIOgrp-14rplc-53">
    <w:name w:val="cat-FIO grp-14 rplc-53"/>
    <w:basedOn w:val="DefaultParagraphFont"/>
  </w:style>
  <w:style w:type="character" w:customStyle="1" w:styleId="cat-FIOgrp-14rplc-54">
    <w:name w:val="cat-FIO grp-14 rplc-54"/>
    <w:basedOn w:val="DefaultParagraphFont"/>
  </w:style>
  <w:style w:type="character" w:customStyle="1" w:styleId="cat-FIOgrp-14rplc-55">
    <w:name w:val="cat-FIO grp-14 rplc-55"/>
    <w:basedOn w:val="DefaultParagraphFont"/>
  </w:style>
  <w:style w:type="character" w:customStyle="1" w:styleId="cat-FIOgrp-14rplc-56">
    <w:name w:val="cat-FIO grp-14 rplc-56"/>
    <w:basedOn w:val="DefaultParagraphFont"/>
  </w:style>
  <w:style w:type="character" w:customStyle="1" w:styleId="cat-FIOgrp-14rplc-57">
    <w:name w:val="cat-FIO grp-14 rplc-57"/>
    <w:basedOn w:val="DefaultParagraphFont"/>
  </w:style>
  <w:style w:type="character" w:customStyle="1" w:styleId="cat-FIOgrp-14rplc-59">
    <w:name w:val="cat-FIO grp-14 rplc-59"/>
    <w:basedOn w:val="DefaultParagraphFont"/>
  </w:style>
  <w:style w:type="character" w:customStyle="1" w:styleId="cat-FIOgrp-16rplc-60">
    <w:name w:val="cat-FIO grp-16 rplc-60"/>
    <w:basedOn w:val="DefaultParagraphFont"/>
  </w:style>
  <w:style w:type="character" w:customStyle="1" w:styleId="cat-UserDefinedgrp-33rplc-61">
    <w:name w:val="cat-UserDefined grp-33 rplc-61"/>
    <w:basedOn w:val="DefaultParagraphFont"/>
  </w:style>
  <w:style w:type="character" w:customStyle="1" w:styleId="cat-FIOgrp-14rplc-62">
    <w:name w:val="cat-FIO grp-14 rplc-62"/>
    <w:basedOn w:val="DefaultParagraphFont"/>
  </w:style>
  <w:style w:type="character" w:customStyle="1" w:styleId="cat-FIOgrp-20rplc-64">
    <w:name w:val="cat-FIO grp-20 rplc-64"/>
    <w:basedOn w:val="DefaultParagraphFont"/>
  </w:style>
  <w:style w:type="character" w:customStyle="1" w:styleId="cat-FIOgrp-20rplc-65">
    <w:name w:val="cat-FIO grp-20 rplc-6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1CCA1-9129-42A2-AC39-C9952DFF277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